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AD09" w14:textId="15801B56" w:rsidR="00F34C58" w:rsidRDefault="00F34C58" w:rsidP="00AB5E96">
      <w:pPr>
        <w:spacing w:before="100" w:beforeAutospacing="1" w:after="100" w:afterAutospacing="1" w:line="240" w:lineRule="auto"/>
        <w:outlineLvl w:val="2"/>
        <w:rPr>
          <w:rFonts w:ascii="Trebuchet MS" w:eastAsia="Times New Roman" w:hAnsi="Trebuchet MS" w:cs="Times New Roman"/>
          <w:b/>
          <w:bCs/>
          <w:sz w:val="27"/>
          <w:szCs w:val="27"/>
        </w:rPr>
      </w:pPr>
      <w:r>
        <w:rPr>
          <w:rFonts w:ascii="Trebuchet MS" w:eastAsia="Times New Roman" w:hAnsi="Trebuchet MS" w:cs="Times New Roman"/>
          <w:b/>
          <w:bCs/>
          <w:noProof/>
          <w:sz w:val="27"/>
          <w:szCs w:val="27"/>
        </w:rPr>
        <w:drawing>
          <wp:inline distT="0" distB="0" distL="0" distR="0" wp14:anchorId="6EA57527" wp14:editId="508E57E5">
            <wp:extent cx="2724150" cy="106579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7676" cy="1074999"/>
                    </a:xfrm>
                    <a:prstGeom prst="rect">
                      <a:avLst/>
                    </a:prstGeom>
                  </pic:spPr>
                </pic:pic>
              </a:graphicData>
            </a:graphic>
          </wp:inline>
        </w:drawing>
      </w:r>
    </w:p>
    <w:p w14:paraId="2A866043" w14:textId="7BA1F130" w:rsidR="00AB5E96" w:rsidRPr="00AB5E96" w:rsidRDefault="00AB5E96" w:rsidP="00AB5E96">
      <w:pPr>
        <w:spacing w:before="100" w:beforeAutospacing="1" w:after="100" w:afterAutospacing="1" w:line="240" w:lineRule="auto"/>
        <w:outlineLvl w:val="2"/>
        <w:rPr>
          <w:rFonts w:ascii="Trebuchet MS" w:eastAsia="Times New Roman" w:hAnsi="Trebuchet MS" w:cs="Times New Roman"/>
          <w:b/>
          <w:bCs/>
          <w:sz w:val="27"/>
          <w:szCs w:val="27"/>
        </w:rPr>
      </w:pPr>
      <w:r w:rsidRPr="00AB5E96">
        <w:rPr>
          <w:rFonts w:ascii="Trebuchet MS" w:eastAsia="Times New Roman" w:hAnsi="Trebuchet MS" w:cs="Times New Roman"/>
          <w:b/>
          <w:bCs/>
          <w:sz w:val="27"/>
          <w:szCs w:val="27"/>
        </w:rPr>
        <w:t>Why “Foundation” Doesn’t Tell the Whole Story</w:t>
      </w:r>
    </w:p>
    <w:p w14:paraId="0027BFFD" w14:textId="77777777" w:rsidR="00AB5E96" w:rsidRPr="00AB5E96" w:rsidRDefault="00AB5E96" w:rsidP="00AB5E96">
      <w:pPr>
        <w:spacing w:before="100" w:beforeAutospacing="1" w:after="100" w:afterAutospacing="1" w:line="240" w:lineRule="auto"/>
        <w:rPr>
          <w:rFonts w:ascii="Trebuchet MS" w:eastAsia="Times New Roman" w:hAnsi="Trebuchet MS" w:cs="Times New Roman"/>
          <w:sz w:val="24"/>
          <w:szCs w:val="24"/>
        </w:rPr>
      </w:pPr>
      <w:r w:rsidRPr="00AB5E96">
        <w:rPr>
          <w:rFonts w:ascii="Trebuchet MS" w:eastAsia="Times New Roman" w:hAnsi="Trebuchet MS" w:cs="Times New Roman"/>
          <w:sz w:val="24"/>
          <w:szCs w:val="24"/>
        </w:rPr>
        <w:t xml:space="preserve">When people hear the word </w:t>
      </w:r>
      <w:r w:rsidRPr="00AB5E96">
        <w:rPr>
          <w:rFonts w:ascii="Trebuchet MS" w:eastAsia="Times New Roman" w:hAnsi="Trebuchet MS" w:cs="Times New Roman"/>
          <w:i/>
          <w:iCs/>
          <w:sz w:val="24"/>
          <w:szCs w:val="24"/>
        </w:rPr>
        <w:t>foundation</w:t>
      </w:r>
      <w:r w:rsidRPr="00AB5E96">
        <w:rPr>
          <w:rFonts w:ascii="Trebuchet MS" w:eastAsia="Times New Roman" w:hAnsi="Trebuchet MS" w:cs="Times New Roman"/>
          <w:sz w:val="24"/>
          <w:szCs w:val="24"/>
        </w:rPr>
        <w:t xml:space="preserve">, they often picture large endowments, investment income, and permanent funds quietly sustaining programs behind the scenes. But that’s not the story of the </w:t>
      </w:r>
      <w:r w:rsidRPr="00AB5E96">
        <w:rPr>
          <w:rFonts w:ascii="Trebuchet MS" w:eastAsia="Times New Roman" w:hAnsi="Trebuchet MS" w:cs="Times New Roman"/>
          <w:b/>
          <w:bCs/>
          <w:sz w:val="24"/>
          <w:szCs w:val="24"/>
        </w:rPr>
        <w:t>Union County Education Foundation</w:t>
      </w:r>
      <w:r w:rsidRPr="00AB5E96">
        <w:rPr>
          <w:rFonts w:ascii="Trebuchet MS" w:eastAsia="Times New Roman" w:hAnsi="Trebuchet MS" w:cs="Times New Roman"/>
          <w:sz w:val="24"/>
          <w:szCs w:val="24"/>
        </w:rPr>
        <w:t>—and we think it’s important to share what truly makes us different.</w:t>
      </w:r>
    </w:p>
    <w:p w14:paraId="0FFCF1A1" w14:textId="77777777" w:rsidR="00AB5E96" w:rsidRPr="00AB5E96" w:rsidRDefault="00AB5E96" w:rsidP="00AB5E96">
      <w:pPr>
        <w:spacing w:before="100" w:beforeAutospacing="1" w:after="100" w:afterAutospacing="1" w:line="240" w:lineRule="auto"/>
        <w:rPr>
          <w:rFonts w:ascii="Trebuchet MS" w:eastAsia="Times New Roman" w:hAnsi="Trebuchet MS" w:cs="Times New Roman"/>
          <w:sz w:val="24"/>
          <w:szCs w:val="24"/>
        </w:rPr>
      </w:pPr>
      <w:r w:rsidRPr="00AB5E96">
        <w:rPr>
          <w:rFonts w:ascii="Trebuchet MS" w:eastAsia="Times New Roman" w:hAnsi="Trebuchet MS" w:cs="Times New Roman"/>
          <w:sz w:val="24"/>
          <w:szCs w:val="24"/>
        </w:rPr>
        <w:t>Despite the name, the Union County Education Foundation doesn’t operate with an endowment. There is no financial cushion. Each year, we begin with a clean slate—and we raise every dollar we need from individuals, families, businesses, and community partners who believe in the power of public education.</w:t>
      </w:r>
    </w:p>
    <w:p w14:paraId="75CE611D" w14:textId="77777777" w:rsidR="00AB5E96" w:rsidRPr="00AB5E96" w:rsidRDefault="00AB5E96" w:rsidP="00AB5E96">
      <w:pPr>
        <w:spacing w:before="100" w:beforeAutospacing="1" w:after="100" w:afterAutospacing="1" w:line="240" w:lineRule="auto"/>
        <w:rPr>
          <w:rFonts w:ascii="Trebuchet MS" w:eastAsia="Times New Roman" w:hAnsi="Trebuchet MS" w:cs="Times New Roman"/>
          <w:sz w:val="24"/>
          <w:szCs w:val="24"/>
        </w:rPr>
      </w:pPr>
      <w:r w:rsidRPr="00AB5E96">
        <w:rPr>
          <w:rFonts w:ascii="Trebuchet MS" w:eastAsia="Times New Roman" w:hAnsi="Trebuchet MS" w:cs="Times New Roman"/>
          <w:sz w:val="24"/>
          <w:szCs w:val="24"/>
        </w:rPr>
        <w:t>This model means our work is powered entirely by people, not portfolios. It’s a reflection of the generosity, trust, and shared values of our local community. And the impact is real.</w:t>
      </w:r>
    </w:p>
    <w:p w14:paraId="09708384" w14:textId="77777777" w:rsidR="00AB5E96" w:rsidRPr="00AB5E96" w:rsidRDefault="00AB5E96" w:rsidP="00AB5E96">
      <w:pPr>
        <w:spacing w:before="100" w:beforeAutospacing="1" w:after="100" w:afterAutospacing="1" w:line="240" w:lineRule="auto"/>
        <w:rPr>
          <w:rFonts w:ascii="Trebuchet MS" w:eastAsia="Times New Roman" w:hAnsi="Trebuchet MS" w:cs="Times New Roman"/>
          <w:sz w:val="24"/>
          <w:szCs w:val="24"/>
        </w:rPr>
      </w:pPr>
      <w:r w:rsidRPr="00AB5E96">
        <w:rPr>
          <w:rFonts w:ascii="Trebuchet MS" w:eastAsia="Times New Roman" w:hAnsi="Trebuchet MS" w:cs="Times New Roman"/>
          <w:sz w:val="24"/>
          <w:szCs w:val="24"/>
        </w:rPr>
        <w:t xml:space="preserve">Thanks to community giving, the Foundation funds classroom innovation grants that spark creativity and engagement. We provide scholarships and academic resources that help students pursue their dreams. And most recently, we launched the </w:t>
      </w:r>
      <w:r w:rsidRPr="00AB5E96">
        <w:rPr>
          <w:rFonts w:ascii="Trebuchet MS" w:eastAsia="Times New Roman" w:hAnsi="Trebuchet MS" w:cs="Times New Roman"/>
          <w:i/>
          <w:iCs/>
          <w:sz w:val="24"/>
          <w:szCs w:val="24"/>
        </w:rPr>
        <w:t>Erase the Need</w:t>
      </w:r>
      <w:r w:rsidRPr="00AB5E96">
        <w:rPr>
          <w:rFonts w:ascii="Trebuchet MS" w:eastAsia="Times New Roman" w:hAnsi="Trebuchet MS" w:cs="Times New Roman"/>
          <w:sz w:val="24"/>
          <w:szCs w:val="24"/>
        </w:rPr>
        <w:t xml:space="preserve"> store, offering free school supplies to Union County Public School teachers—so that every child has what they need to learn and thrive.</w:t>
      </w:r>
    </w:p>
    <w:p w14:paraId="3C720CE2" w14:textId="77777777" w:rsidR="00AB5E96" w:rsidRPr="00AB5E96" w:rsidRDefault="00AB5E96" w:rsidP="00AB5E96">
      <w:pPr>
        <w:spacing w:before="100" w:beforeAutospacing="1" w:after="100" w:afterAutospacing="1" w:line="240" w:lineRule="auto"/>
        <w:rPr>
          <w:rFonts w:ascii="Trebuchet MS" w:eastAsia="Times New Roman" w:hAnsi="Trebuchet MS" w:cs="Times New Roman"/>
          <w:sz w:val="24"/>
          <w:szCs w:val="24"/>
        </w:rPr>
      </w:pPr>
      <w:r w:rsidRPr="00AB5E96">
        <w:rPr>
          <w:rFonts w:ascii="Trebuchet MS" w:eastAsia="Times New Roman" w:hAnsi="Trebuchet MS" w:cs="Times New Roman"/>
          <w:sz w:val="24"/>
          <w:szCs w:val="24"/>
        </w:rPr>
        <w:t>Each of these programs fills a gap that would otherwise go unmet. And because we raise what we give each year, the support we receive goes to work immediately, changing lives right here in Union County.</w:t>
      </w:r>
    </w:p>
    <w:p w14:paraId="7E652133" w14:textId="77777777" w:rsidR="00AB5E96" w:rsidRPr="00AB5E96" w:rsidRDefault="00AB5E96" w:rsidP="00AB5E96">
      <w:pPr>
        <w:spacing w:before="100" w:beforeAutospacing="1" w:after="100" w:afterAutospacing="1" w:line="240" w:lineRule="auto"/>
        <w:rPr>
          <w:rFonts w:ascii="Trebuchet MS" w:eastAsia="Times New Roman" w:hAnsi="Trebuchet MS" w:cs="Times New Roman"/>
          <w:sz w:val="24"/>
          <w:szCs w:val="24"/>
        </w:rPr>
      </w:pPr>
      <w:r w:rsidRPr="00AB5E96">
        <w:rPr>
          <w:rFonts w:ascii="Trebuchet MS" w:eastAsia="Times New Roman" w:hAnsi="Trebuchet MS" w:cs="Times New Roman"/>
          <w:sz w:val="24"/>
          <w:szCs w:val="24"/>
        </w:rPr>
        <w:t>We’re proud of what we’ve accomplished together—and even more excited about what’s ahead. At the Union County Education Foundation, we may be a foundation in name, but in practice, we’re a grassroots movement powered by generosity, driven by purpose, and united by a belief that public education is worth investing in.</w:t>
      </w:r>
    </w:p>
    <w:p w14:paraId="08B79F56" w14:textId="77777777" w:rsidR="00AB5E96" w:rsidRPr="00AB5E96" w:rsidRDefault="00AB5E96" w:rsidP="00AB5E96">
      <w:pPr>
        <w:spacing w:before="100" w:beforeAutospacing="1" w:after="100" w:afterAutospacing="1" w:line="240" w:lineRule="auto"/>
        <w:rPr>
          <w:rFonts w:ascii="Trebuchet MS" w:eastAsia="Times New Roman" w:hAnsi="Trebuchet MS" w:cs="Times New Roman"/>
          <w:sz w:val="24"/>
          <w:szCs w:val="24"/>
        </w:rPr>
      </w:pPr>
      <w:r w:rsidRPr="00AB5E96">
        <w:rPr>
          <w:rFonts w:ascii="Trebuchet MS" w:eastAsia="Times New Roman" w:hAnsi="Trebuchet MS" w:cs="Times New Roman"/>
          <w:sz w:val="24"/>
          <w:szCs w:val="24"/>
        </w:rPr>
        <w:t xml:space="preserve">To learn more or get involved, visit </w:t>
      </w:r>
      <w:hyperlink r:id="rId5" w:tgtFrame="_new" w:history="1">
        <w:r w:rsidRPr="00AB5E96">
          <w:rPr>
            <w:rFonts w:ascii="Trebuchet MS" w:eastAsia="Times New Roman" w:hAnsi="Trebuchet MS" w:cs="Times New Roman"/>
            <w:color w:val="0000FF"/>
            <w:sz w:val="24"/>
            <w:szCs w:val="24"/>
            <w:u w:val="single"/>
          </w:rPr>
          <w:t>www.ucedfoundation.org</w:t>
        </w:r>
      </w:hyperlink>
      <w:r w:rsidRPr="00AB5E96">
        <w:rPr>
          <w:rFonts w:ascii="Trebuchet MS" w:eastAsia="Times New Roman" w:hAnsi="Trebuchet MS" w:cs="Times New Roman"/>
          <w:sz w:val="24"/>
          <w:szCs w:val="24"/>
        </w:rPr>
        <w:t>.</w:t>
      </w:r>
    </w:p>
    <w:p w14:paraId="790563FC" w14:textId="77777777" w:rsidR="00685A4A" w:rsidRPr="00F34C58" w:rsidRDefault="00685A4A">
      <w:pPr>
        <w:rPr>
          <w:rFonts w:ascii="Trebuchet MS" w:hAnsi="Trebuchet MS"/>
        </w:rPr>
      </w:pPr>
    </w:p>
    <w:sectPr w:rsidR="00685A4A" w:rsidRPr="00F34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96"/>
    <w:rsid w:val="00660A52"/>
    <w:rsid w:val="00685A4A"/>
    <w:rsid w:val="00934276"/>
    <w:rsid w:val="00AB5E96"/>
    <w:rsid w:val="00BB74BB"/>
    <w:rsid w:val="00F3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4BC5"/>
  <w15:chartTrackingRefBased/>
  <w15:docId w15:val="{3B7A1C46-6446-4D92-A023-ED643A23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B5E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5E96"/>
    <w:rPr>
      <w:rFonts w:ascii="Times New Roman" w:eastAsia="Times New Roman" w:hAnsi="Times New Roman" w:cs="Times New Roman"/>
      <w:b/>
      <w:bCs/>
      <w:sz w:val="27"/>
      <w:szCs w:val="27"/>
    </w:rPr>
  </w:style>
  <w:style w:type="character" w:styleId="Strong">
    <w:name w:val="Strong"/>
    <w:basedOn w:val="DefaultParagraphFont"/>
    <w:uiPriority w:val="22"/>
    <w:qFormat/>
    <w:rsid w:val="00AB5E96"/>
    <w:rPr>
      <w:b/>
      <w:bCs/>
    </w:rPr>
  </w:style>
  <w:style w:type="character" w:styleId="Emphasis">
    <w:name w:val="Emphasis"/>
    <w:basedOn w:val="DefaultParagraphFont"/>
    <w:uiPriority w:val="20"/>
    <w:qFormat/>
    <w:rsid w:val="00AB5E96"/>
    <w:rPr>
      <w:i/>
      <w:iCs/>
    </w:rPr>
  </w:style>
  <w:style w:type="character" w:styleId="Hyperlink">
    <w:name w:val="Hyperlink"/>
    <w:basedOn w:val="DefaultParagraphFont"/>
    <w:uiPriority w:val="99"/>
    <w:semiHidden/>
    <w:unhideWhenUsed/>
    <w:rsid w:val="00AB5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cedfoundatio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 Sperry</dc:creator>
  <cp:keywords/>
  <dc:description/>
  <cp:lastModifiedBy>Amy D. Sperry</cp:lastModifiedBy>
  <cp:revision>2</cp:revision>
  <dcterms:created xsi:type="dcterms:W3CDTF">2025-05-15T17:05:00Z</dcterms:created>
  <dcterms:modified xsi:type="dcterms:W3CDTF">2025-05-15T17:07:00Z</dcterms:modified>
</cp:coreProperties>
</file>